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CCA9" w14:textId="77777777" w:rsidR="00F81005" w:rsidRDefault="00F81005">
      <w:pPr>
        <w:pStyle w:val="Intestazione"/>
        <w:tabs>
          <w:tab w:val="clear" w:pos="9638"/>
          <w:tab w:val="right" w:pos="9612"/>
        </w:tabs>
        <w:jc w:val="right"/>
      </w:pPr>
    </w:p>
    <w:tbl>
      <w:tblPr>
        <w:tblStyle w:val="TableNormal"/>
        <w:tblW w:w="98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6"/>
        <w:gridCol w:w="8558"/>
      </w:tblGrid>
      <w:tr w:rsidR="00F81005" w14:paraId="4BE0E6BA" w14:textId="77777777">
        <w:trPr>
          <w:trHeight w:val="1440"/>
          <w:jc w:val="righ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7405" w14:textId="77777777" w:rsidR="00F81005" w:rsidRDefault="00F81005">
            <w:pPr>
              <w:spacing w:after="160" w:line="252" w:lineRule="auto"/>
              <w:jc w:val="center"/>
              <w:rPr>
                <w:rFonts w:ascii="Calibri" w:hAnsi="Calibri"/>
                <w:b/>
                <w:bCs/>
                <w:kern w:val="0"/>
                <w:sz w:val="12"/>
                <w:szCs w:val="12"/>
              </w:rPr>
            </w:pPr>
          </w:p>
          <w:p w14:paraId="1748AAC7" w14:textId="77777777" w:rsidR="00F81005" w:rsidRDefault="0011272C">
            <w:pPr>
              <w:spacing w:after="160" w:line="252" w:lineRule="auto"/>
              <w:jc w:val="center"/>
            </w:pP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480ED1F8" wp14:editId="7B99FBDE">
                  <wp:extent cx="685800" cy="6858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h[3]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484B" w14:textId="77777777" w:rsidR="00F81005" w:rsidRDefault="0011272C">
            <w:pPr>
              <w:spacing w:line="10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</w:p>
          <w:p w14:paraId="0CFE4156" w14:textId="77777777" w:rsidR="00F81005" w:rsidRDefault="0011272C">
            <w:pPr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“N. SAURO”</w:t>
            </w:r>
          </w:p>
          <w:p w14:paraId="111D3CCA" w14:textId="77777777" w:rsidR="00F81005" w:rsidRDefault="0011272C">
            <w:pPr>
              <w:spacing w:line="10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Sede: Via N.Sauro,135 20861 BRUGHERIO (MB) </w:t>
            </w:r>
          </w:p>
          <w:p w14:paraId="29B1BBDE" w14:textId="77777777" w:rsidR="00F81005" w:rsidRDefault="0011272C">
            <w:pPr>
              <w:spacing w:line="100" w:lineRule="atLeast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TEL 039/2873466 – FAX 039/2873478 - C.F.94581320150-C.M.MBIC8AL00P  </w:t>
            </w:r>
            <w:hyperlink r:id="rId8" w:history="1">
              <w:r>
                <w:rPr>
                  <w:rStyle w:val="Hyperlink0"/>
                </w:rPr>
                <w:t>mbic8al00p@istruzione.it</w:t>
              </w:r>
            </w:hyperlink>
            <w:r>
              <w:rPr>
                <w:rStyle w:val="Nessuno"/>
                <w:rFonts w:ascii="Cambria" w:hAnsi="Cambria"/>
                <w:sz w:val="20"/>
                <w:szCs w:val="20"/>
                <w:lang w:val="en-US"/>
              </w:rPr>
              <w:t xml:space="preserve"> -  </w:t>
            </w:r>
            <w:hyperlink r:id="rId9" w:history="1">
              <w:r>
                <w:rPr>
                  <w:rStyle w:val="Hyperlink1"/>
                </w:rPr>
                <w:t>mbic8al00p@pec.istruzione.it</w:t>
              </w:r>
            </w:hyperlink>
          </w:p>
          <w:p w14:paraId="22810D1D" w14:textId="77777777" w:rsidR="00F81005" w:rsidRDefault="0011272C">
            <w:pPr>
              <w:pBdr>
                <w:bottom w:val="single" w:sz="4" w:space="0" w:color="000000"/>
              </w:pBdr>
              <w:spacing w:line="100" w:lineRule="atLeast"/>
            </w:pPr>
            <w:r>
              <w:rPr>
                <w:rStyle w:val="Nessuno"/>
                <w:rFonts w:ascii="Cambria" w:hAnsi="Cambria"/>
                <w:sz w:val="20"/>
                <w:szCs w:val="20"/>
                <w:lang w:val="en-US"/>
              </w:rPr>
              <w:t>http://www.icsauro-brugherio.edu.it</w:t>
            </w:r>
          </w:p>
        </w:tc>
      </w:tr>
    </w:tbl>
    <w:p w14:paraId="0E005B92" w14:textId="77777777" w:rsidR="00F81005" w:rsidRDefault="00F81005">
      <w:pPr>
        <w:pStyle w:val="Intestazione"/>
        <w:widowControl w:val="0"/>
        <w:tabs>
          <w:tab w:val="clear" w:pos="9638"/>
          <w:tab w:val="right" w:pos="9612"/>
        </w:tabs>
        <w:spacing w:line="240" w:lineRule="auto"/>
        <w:jc w:val="right"/>
      </w:pPr>
    </w:p>
    <w:p w14:paraId="3EC59607" w14:textId="77777777" w:rsidR="00F81005" w:rsidRDefault="00F81005">
      <w:pPr>
        <w:pStyle w:val="Intestazione"/>
        <w:tabs>
          <w:tab w:val="clear" w:pos="9638"/>
          <w:tab w:val="right" w:pos="9612"/>
        </w:tabs>
      </w:pPr>
    </w:p>
    <w:p w14:paraId="3D1967E7" w14:textId="77777777" w:rsidR="00F81005" w:rsidRDefault="00F81005">
      <w:pPr>
        <w:rPr>
          <w:rStyle w:val="Nessuno"/>
          <w:rFonts w:ascii="Calibri" w:eastAsia="Calibri" w:hAnsi="Calibri" w:cs="Calibri"/>
        </w:rPr>
      </w:pPr>
    </w:p>
    <w:p w14:paraId="12B3EF33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40"/>
          <w:szCs w:val="40"/>
        </w:rPr>
      </w:pPr>
    </w:p>
    <w:p w14:paraId="1BEC28AF" w14:textId="77777777" w:rsidR="00F81005" w:rsidRDefault="0011272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SCHEDA DI RILEVAZIONE DELLE FRAGILITA’</w:t>
      </w:r>
    </w:p>
    <w:p w14:paraId="4DE17B0B" w14:textId="77777777" w:rsidR="00F81005" w:rsidRDefault="00F81005">
      <w:pPr>
        <w:jc w:val="center"/>
        <w:rPr>
          <w:rFonts w:ascii="Calibri" w:eastAsia="Calibri" w:hAnsi="Calibri" w:cs="Calibri"/>
        </w:rPr>
      </w:pPr>
    </w:p>
    <w:p w14:paraId="5E3A3B0C" w14:textId="77777777" w:rsidR="00F81005" w:rsidRDefault="0011272C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Lo scopo di questa scheda è di raccogliere elementi utili per un approfondimento delle fragilità dell’alunno e intraprendere il percorso proposto più opportuno, sia all’interno che all’esterno del contesto scolastico.</w:t>
      </w:r>
    </w:p>
    <w:p w14:paraId="7AF82455" w14:textId="77777777" w:rsidR="00F81005" w:rsidRDefault="0011272C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 xml:space="preserve"> </w:t>
      </w:r>
    </w:p>
    <w:p w14:paraId="1C96BD14" w14:textId="77777777" w:rsidR="00F81005" w:rsidRDefault="00F81005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5DE066D4" w14:textId="77777777" w:rsidR="00F81005" w:rsidRDefault="0011272C">
      <w:pPr>
        <w:jc w:val="center"/>
        <w:rPr>
          <w:rStyle w:val="Nessuno"/>
          <w:rFonts w:ascii="Calibri" w:eastAsia="Calibri" w:hAnsi="Calibri" w:cs="Calibri"/>
          <w:i/>
          <w:iCs/>
          <w:sz w:val="32"/>
          <w:szCs w:val="32"/>
        </w:rPr>
      </w:pPr>
      <w:r>
        <w:rPr>
          <w:rStyle w:val="Nessuno"/>
          <w:rFonts w:ascii="Calibri" w:hAnsi="Calibri"/>
          <w:b/>
          <w:bCs/>
          <w:sz w:val="40"/>
          <w:szCs w:val="40"/>
        </w:rPr>
        <w:t>B</w:t>
      </w:r>
      <w:r>
        <w:rPr>
          <w:rStyle w:val="Nessuno"/>
          <w:rFonts w:ascii="Calibri" w:hAnsi="Calibri"/>
          <w:i/>
          <w:iCs/>
          <w:sz w:val="32"/>
          <w:szCs w:val="32"/>
        </w:rPr>
        <w:t>ISOGNI</w:t>
      </w:r>
      <w:r>
        <w:rPr>
          <w:rStyle w:val="Nessuno"/>
          <w:rFonts w:ascii="Calibri" w:hAnsi="Calibri"/>
          <w:b/>
          <w:bCs/>
          <w:sz w:val="40"/>
          <w:szCs w:val="40"/>
        </w:rPr>
        <w:t xml:space="preserve"> E</w:t>
      </w:r>
      <w:r>
        <w:rPr>
          <w:rStyle w:val="Nessuno"/>
          <w:rFonts w:ascii="Calibri" w:hAnsi="Calibri"/>
          <w:i/>
          <w:iCs/>
          <w:sz w:val="32"/>
          <w:szCs w:val="32"/>
        </w:rPr>
        <w:t>DUCATIVI</w:t>
      </w:r>
      <w:r>
        <w:rPr>
          <w:rStyle w:val="Nessuno"/>
          <w:rFonts w:ascii="Calibri" w:hAnsi="Calibri"/>
          <w:b/>
          <w:bCs/>
          <w:sz w:val="40"/>
          <w:szCs w:val="40"/>
        </w:rPr>
        <w:t xml:space="preserve"> S</w:t>
      </w:r>
      <w:r>
        <w:rPr>
          <w:rStyle w:val="Nessuno"/>
          <w:rFonts w:ascii="Calibri" w:hAnsi="Calibri"/>
          <w:i/>
          <w:iCs/>
          <w:sz w:val="32"/>
          <w:szCs w:val="32"/>
        </w:rPr>
        <w:t>PECIALI</w:t>
      </w:r>
    </w:p>
    <w:p w14:paraId="04D5C68F" w14:textId="77777777" w:rsidR="00F81005" w:rsidRDefault="0011272C">
      <w:pPr>
        <w:jc w:val="center"/>
        <w:rPr>
          <w:rStyle w:val="Nessuno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Nessuno"/>
          <w:rFonts w:ascii="Calibri" w:hAnsi="Calibri"/>
          <w:i/>
          <w:iCs/>
          <w:sz w:val="32"/>
          <w:szCs w:val="32"/>
        </w:rPr>
        <w:t>INTERCULTURA</w:t>
      </w:r>
    </w:p>
    <w:p w14:paraId="182F12E0" w14:textId="77777777" w:rsidR="00F81005" w:rsidRDefault="00F81005">
      <w:pPr>
        <w:jc w:val="center"/>
        <w:rPr>
          <w:rStyle w:val="Nessuno"/>
          <w:rFonts w:ascii="Calibri" w:eastAsia="Calibri" w:hAnsi="Calibri" w:cs="Calibri"/>
          <w:b/>
          <w:bCs/>
          <w:sz w:val="36"/>
          <w:szCs w:val="36"/>
        </w:rPr>
      </w:pPr>
    </w:p>
    <w:p w14:paraId="60F3D452" w14:textId="2481CFC4" w:rsidR="00F81005" w:rsidRDefault="0011272C">
      <w:pPr>
        <w:jc w:val="center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ANNO SCOLASTICO/</w:t>
      </w:r>
    </w:p>
    <w:p w14:paraId="0525296E" w14:textId="77777777" w:rsidR="00F81005" w:rsidRDefault="00F81005">
      <w:pPr>
        <w:tabs>
          <w:tab w:val="left" w:pos="1418"/>
        </w:tabs>
        <w:spacing w:before="36"/>
        <w:jc w:val="center"/>
        <w:rPr>
          <w:rStyle w:val="Nessuno"/>
          <w:rFonts w:ascii="Calibri" w:eastAsia="Calibri" w:hAnsi="Calibri" w:cs="Calibri"/>
          <w:b/>
          <w:bCs/>
          <w:spacing w:val="-1"/>
          <w:sz w:val="18"/>
          <w:szCs w:val="18"/>
        </w:rPr>
      </w:pPr>
    </w:p>
    <w:p w14:paraId="7DB31A0E" w14:textId="77777777" w:rsidR="00F81005" w:rsidRDefault="00F81005">
      <w:pPr>
        <w:tabs>
          <w:tab w:val="left" w:pos="1418"/>
        </w:tabs>
        <w:spacing w:before="36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5AFB74A9" w14:textId="77777777" w:rsidR="00F81005" w:rsidRDefault="0011272C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DATI RELATIVI ALL’ALUNNO</w:t>
      </w:r>
    </w:p>
    <w:p w14:paraId="7BB74EAF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632" w:type="dxa"/>
        <w:tblInd w:w="1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F81005" w14:paraId="66D02A49" w14:textId="77777777">
        <w:trPr>
          <w:trHeight w:val="53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80DE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Cognome e Nome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0AE1" w14:textId="2B151587" w:rsidR="00F81005" w:rsidRDefault="00F81005"/>
        </w:tc>
      </w:tr>
      <w:tr w:rsidR="00F81005" w14:paraId="5A8F0459" w14:textId="77777777">
        <w:trPr>
          <w:trHeight w:val="4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1679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Classe/sezione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5A3" w14:textId="56A32C03" w:rsidR="00F81005" w:rsidRDefault="0011272C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SEZIONE</w:t>
            </w:r>
          </w:p>
        </w:tc>
      </w:tr>
      <w:tr w:rsidR="00F81005" w14:paraId="7DE73E8B" w14:textId="77777777">
        <w:trPr>
          <w:trHeight w:val="4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A4C5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Data e luogo di nascita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FCA0" w14:textId="4A0E1A5C" w:rsidR="00F81005" w:rsidRDefault="00F81005"/>
        </w:tc>
      </w:tr>
      <w:tr w:rsidR="00F81005" w14:paraId="1D931EEE" w14:textId="77777777">
        <w:trPr>
          <w:trHeight w:val="100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5216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Residente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DCA6" w14:textId="4A1757C5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A: </w:t>
            </w:r>
          </w:p>
          <w:p w14:paraId="7FC1B128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Via</w:t>
            </w:r>
          </w:p>
          <w:p w14:paraId="44B6381A" w14:textId="43DBB17E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Provincia: </w:t>
            </w:r>
          </w:p>
        </w:tc>
      </w:tr>
      <w:tr w:rsidR="00F81005" w14:paraId="78FEC80A" w14:textId="77777777">
        <w:trPr>
          <w:trHeight w:val="7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5000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Lingua madre: </w:t>
            </w:r>
          </w:p>
          <w:p w14:paraId="6307EB09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eventuale bilinguismo</w:t>
            </w:r>
          </w:p>
          <w:p w14:paraId="41D0ACB5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in Italia da …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FEE" w14:textId="7BD6BA75" w:rsidR="00F81005" w:rsidRDefault="00F81005">
            <w:pPr>
              <w:spacing w:line="276" w:lineRule="auto"/>
            </w:pPr>
          </w:p>
        </w:tc>
      </w:tr>
      <w:tr w:rsidR="00F81005" w14:paraId="4CADC9A2" w14:textId="77777777">
        <w:trPr>
          <w:trHeight w:val="20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2E21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Descrizione sintetica dell’alunno con</w:t>
            </w:r>
          </w:p>
          <w:p w14:paraId="68EF83A0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Bisogno Educativo Speciale</w:t>
            </w: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>- Intercultura</w:t>
            </w:r>
          </w:p>
          <w:p w14:paraId="47997095" w14:textId="77777777" w:rsidR="00F81005" w:rsidRDefault="00F81005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EDB3" w14:textId="77777777" w:rsidR="00F81005" w:rsidRDefault="0011272C">
            <w:r>
              <w:rPr>
                <w:rFonts w:ascii="Calibri" w:hAnsi="Calibri"/>
                <w:sz w:val="20"/>
                <w:szCs w:val="20"/>
              </w:rPr>
              <w:t>MOTIVO DELLA SEGNALAZIONE:</w:t>
            </w:r>
          </w:p>
          <w:p w14:paraId="412BE99B" w14:textId="77BC1A8E" w:rsidR="00F81005" w:rsidRDefault="00F81005"/>
        </w:tc>
      </w:tr>
    </w:tbl>
    <w:p w14:paraId="0DCC1EF1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i/>
          <w:iCs/>
        </w:rPr>
      </w:pPr>
    </w:p>
    <w:p w14:paraId="6ACBB29A" w14:textId="77777777" w:rsidR="00F81005" w:rsidRDefault="00F81005">
      <w:pPr>
        <w:spacing w:line="360" w:lineRule="auto"/>
        <w:ind w:left="720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238FC0D9" w14:textId="77777777" w:rsidR="00F81005" w:rsidRDefault="0011272C">
      <w:pPr>
        <w:numPr>
          <w:ilvl w:val="0"/>
          <w:numId w:val="3"/>
        </w:numPr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AREA DELLO SVANTAGGIO LINGUISTICO-CULTURALE, SOCIO- ECONOMICO</w:t>
      </w:r>
    </w:p>
    <w:p w14:paraId="5CE604E5" w14:textId="77777777" w:rsidR="00F81005" w:rsidRDefault="0011272C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b/>
          <w:bCs/>
          <w:i/>
          <w:iCs/>
          <w:sz w:val="18"/>
          <w:szCs w:val="18"/>
        </w:rPr>
        <w:t>Legenda</w:t>
      </w:r>
      <w:r>
        <w:rPr>
          <w:rStyle w:val="Nessuno"/>
          <w:rFonts w:ascii="Calibri" w:hAnsi="Calibri"/>
          <w:b/>
          <w:bCs/>
          <w:sz w:val="18"/>
          <w:szCs w:val="18"/>
        </w:rPr>
        <w:t>:</w:t>
      </w:r>
    </w:p>
    <w:p w14:paraId="7F56AAA4" w14:textId="77777777" w:rsidR="00F81005" w:rsidRDefault="0011272C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>9 = L’elemento descritto non solo non mette in evidenza problematicità, ma rappresenta un “punto di forza” dell’alunno, su cui fare leva nell’intervento.</w:t>
      </w:r>
    </w:p>
    <w:p w14:paraId="3ADD5389" w14:textId="77777777" w:rsidR="00F81005" w:rsidRDefault="0011272C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>1 = L’elemento descritto dal criterio non mette in evidenza particolari problematicità</w:t>
      </w:r>
    </w:p>
    <w:p w14:paraId="57DA6F48" w14:textId="77777777" w:rsidR="00F81005" w:rsidRDefault="0011272C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 xml:space="preserve">2 = L’elemento descritto dal criterio mette in evidenza problematicità  </w:t>
      </w:r>
      <w:r>
        <w:rPr>
          <w:rStyle w:val="Nessuno"/>
          <w:rFonts w:ascii="Calibri" w:hAnsi="Calibri"/>
          <w:i/>
          <w:iCs/>
          <w:sz w:val="18"/>
          <w:szCs w:val="18"/>
        </w:rPr>
        <w:t xml:space="preserve">lievi </w:t>
      </w:r>
      <w:r>
        <w:rPr>
          <w:rStyle w:val="Nessuno"/>
          <w:rFonts w:ascii="Calibri" w:hAnsi="Calibri"/>
          <w:sz w:val="18"/>
          <w:szCs w:val="18"/>
        </w:rPr>
        <w:t xml:space="preserve">o </w:t>
      </w:r>
      <w:r>
        <w:rPr>
          <w:rStyle w:val="Nessuno"/>
          <w:rFonts w:ascii="Calibri" w:hAnsi="Calibri"/>
          <w:i/>
          <w:iCs/>
          <w:sz w:val="18"/>
          <w:szCs w:val="18"/>
        </w:rPr>
        <w:t>occasionali</w:t>
      </w:r>
    </w:p>
    <w:p w14:paraId="71EC060E" w14:textId="77777777" w:rsidR="00F81005" w:rsidRDefault="0011272C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>3 = L’elemento descritto dal criterio mette in evidenza problematicità rilevanti o reiterate</w:t>
      </w:r>
    </w:p>
    <w:p w14:paraId="06B12C51" w14:textId="77777777" w:rsidR="00F81005" w:rsidRDefault="00F81005">
      <w:pPr>
        <w:spacing w:line="276" w:lineRule="auto"/>
        <w:rPr>
          <w:rStyle w:val="Nessuno"/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632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4"/>
        <w:gridCol w:w="4408"/>
      </w:tblGrid>
      <w:tr w:rsidR="00F81005" w14:paraId="7C4910F0" w14:textId="77777777">
        <w:trPr>
          <w:trHeight w:val="436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E230" w14:textId="77777777" w:rsidR="00F81005" w:rsidRDefault="0011272C">
            <w:pPr>
              <w:spacing w:before="60"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GRIGLIA OSSERVATIVA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1F36" w14:textId="77777777" w:rsidR="00F81005" w:rsidRDefault="0011272C">
            <w:pPr>
              <w:spacing w:before="60"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Osservazione degli INSEGNANTI</w:t>
            </w:r>
          </w:p>
        </w:tc>
      </w:tr>
      <w:tr w:rsidR="00F81005" w14:paraId="11B929C7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BB7B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Espressione orale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34F40D90" w14:textId="51BE3227" w:rsidR="00F81005" w:rsidRDefault="0011272C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9 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1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2   </w:t>
            </w:r>
            <w:r>
              <w:rPr>
                <w:rStyle w:val="Nessuno"/>
                <w:rFonts w:ascii="Calibri" w:hAnsi="Calibri"/>
                <w:color w:val="FF2600"/>
                <w:sz w:val="20"/>
                <w:szCs w:val="20"/>
              </w:rPr>
              <w:t xml:space="preserve">   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  </w:t>
            </w:r>
          </w:p>
        </w:tc>
      </w:tr>
      <w:tr w:rsidR="00F81005" w14:paraId="61F56E75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47051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Area logico-matematica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7ED58FAA" w14:textId="77777777" w:rsidR="00F81005" w:rsidRDefault="0011272C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9 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1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2 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>3</w:t>
            </w:r>
          </w:p>
        </w:tc>
      </w:tr>
      <w:tr w:rsidR="00F81005" w14:paraId="04173A5B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6888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Rispetto delle regole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2805DDB5" w14:textId="084FF9E5" w:rsidR="00F81005" w:rsidRDefault="00911D81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9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1    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>3</w:t>
            </w:r>
          </w:p>
        </w:tc>
      </w:tr>
      <w:tr w:rsidR="00F81005" w14:paraId="2F25D244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6611F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Comprensione delle consegne proposte in classe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7D688E3E" w14:textId="77777777" w:rsidR="00F81005" w:rsidRDefault="0011272C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9 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1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2    </w:t>
            </w:r>
            <w:r>
              <w:rPr>
                <w:rStyle w:val="Nessuno"/>
                <w:rFonts w:ascii="Calibri" w:hAnsi="Calibri"/>
                <w:b/>
                <w:bCs/>
                <w:color w:val="FF2600"/>
                <w:sz w:val="20"/>
                <w:szCs w:val="20"/>
              </w:rPr>
              <w:t xml:space="preserve"> V3</w:t>
            </w:r>
          </w:p>
        </w:tc>
      </w:tr>
      <w:tr w:rsidR="00F81005" w14:paraId="2ACE4BE2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04A5A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Esecuzione delle consegne che vengono proposte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3BC1" w14:textId="26E3C9FD" w:rsidR="00F81005" w:rsidRDefault="007C2F65">
            <w:pPr>
              <w:spacing w:line="360" w:lineRule="auto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                                            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9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1  </w:t>
            </w:r>
            <w:r w:rsidR="00911D81">
              <w:rPr>
                <w:rStyle w:val="Nessuno"/>
                <w:rFonts w:ascii="Calibri" w:hAnsi="Calibri"/>
                <w:sz w:val="20"/>
                <w:szCs w:val="20"/>
              </w:rPr>
              <w:t xml:space="preserve">  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2     </w:t>
            </w:r>
          </w:p>
        </w:tc>
      </w:tr>
      <w:tr w:rsidR="00F81005" w14:paraId="3A2D2C4E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DED0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Attenzione ai richiami dell’insegnante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450DB6DE" w14:textId="3ADB0C2C" w:rsidR="00F81005" w:rsidRDefault="00911D81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9 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1   </w:t>
            </w:r>
            <w:r w:rsidR="0011272C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Calibri" w:hAnsi="Calibri"/>
                <w:b/>
                <w:bCs/>
                <w:color w:val="FF2600"/>
                <w:sz w:val="20"/>
                <w:szCs w:val="20"/>
              </w:rPr>
              <w:t xml:space="preserve">  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7C2F65">
              <w:rPr>
                <w:rStyle w:val="Nessuno"/>
                <w:rFonts w:ascii="Calibri" w:hAnsi="Calibri"/>
                <w:sz w:val="20"/>
                <w:szCs w:val="20"/>
              </w:rPr>
              <w:t>2</w:t>
            </w:r>
          </w:p>
        </w:tc>
      </w:tr>
      <w:tr w:rsidR="00F81005" w14:paraId="3EF46652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97503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Inclusione da parte dei compagni nelle attività scolastiche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6FDAFBA2" w14:textId="34A3A026" w:rsidR="00F81005" w:rsidRDefault="00911D81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9    </w:t>
            </w:r>
            <w:r w:rsidR="0011272C">
              <w:rPr>
                <w:rStyle w:val="Nessuno"/>
                <w:rFonts w:ascii="Calibri" w:hAnsi="Calibri"/>
                <w:b/>
                <w:bCs/>
                <w:color w:val="FF2600"/>
                <w:sz w:val="20"/>
                <w:szCs w:val="20"/>
              </w:rPr>
              <w:t xml:space="preserve">  </w:t>
            </w:r>
            <w:r w:rsidR="0011272C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</w:t>
            </w:r>
            <w:r w:rsidR="007C2F65">
              <w:rPr>
                <w:rStyle w:val="Nessuno"/>
                <w:rFonts w:ascii="Calibri" w:hAnsi="Calibri"/>
                <w:sz w:val="20"/>
                <w:szCs w:val="20"/>
              </w:rPr>
              <w:t>1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7C2F65">
              <w:rPr>
                <w:rStyle w:val="Nessuno"/>
                <w:rFonts w:ascii="Calibri" w:hAnsi="Calibri"/>
                <w:sz w:val="20"/>
                <w:szCs w:val="20"/>
              </w:rPr>
              <w:t>2</w:t>
            </w:r>
          </w:p>
        </w:tc>
      </w:tr>
      <w:tr w:rsidR="00F81005" w14:paraId="3C65192F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23FE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Inclusione da parte dei compagni nelle attività di gioco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239F96B3" w14:textId="32CE1463" w:rsidR="00F81005" w:rsidRDefault="00911D81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9    </w:t>
            </w:r>
            <w:r w:rsidR="0011272C">
              <w:rPr>
                <w:rStyle w:val="Nessuno"/>
                <w:rFonts w:ascii="Calibri" w:hAnsi="Calibri"/>
                <w:color w:val="FF2600"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Calibri" w:hAnsi="Calibri"/>
                <w:b/>
                <w:bCs/>
                <w:color w:val="FF2600"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Calibri" w:hAnsi="Calibri"/>
                <w:color w:val="FF2600"/>
                <w:sz w:val="20"/>
                <w:szCs w:val="20"/>
              </w:rPr>
              <w:t xml:space="preserve"> 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</w:t>
            </w:r>
            <w:r w:rsidR="007C2F65">
              <w:rPr>
                <w:rStyle w:val="Nessuno"/>
                <w:rFonts w:ascii="Calibri" w:hAnsi="Calibri"/>
                <w:sz w:val="20"/>
                <w:szCs w:val="20"/>
              </w:rPr>
              <w:t>1</w:t>
            </w:r>
            <w:r w:rsidR="0011272C">
              <w:rPr>
                <w:rStyle w:val="Nessuno"/>
                <w:rFonts w:ascii="Calibri" w:hAnsi="Calibri"/>
                <w:sz w:val="20"/>
                <w:szCs w:val="20"/>
              </w:rPr>
              <w:t xml:space="preserve">     </w:t>
            </w:r>
            <w:r w:rsidR="0011272C"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 w:rsidR="007C2F65">
              <w:rPr>
                <w:rStyle w:val="Nessuno"/>
                <w:rFonts w:ascii="Calibri" w:hAnsi="Calibri"/>
                <w:sz w:val="20"/>
                <w:szCs w:val="20"/>
              </w:rPr>
              <w:t>2</w:t>
            </w:r>
          </w:p>
        </w:tc>
      </w:tr>
      <w:tr w:rsidR="00F81005" w14:paraId="40449215" w14:textId="77777777">
        <w:trPr>
          <w:trHeight w:val="2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F6D8" w14:textId="77777777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Tendenza ad autoescludersi dalle attività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14:paraId="1AA17CFC" w14:textId="77777777" w:rsidR="00F81005" w:rsidRDefault="0011272C">
            <w:pPr>
              <w:spacing w:line="360" w:lineRule="auto"/>
              <w:ind w:left="2624" w:hanging="2624"/>
              <w:jc w:val="center"/>
            </w:pP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9 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1   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>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2    </w:t>
            </w:r>
            <w:r>
              <w:rPr>
                <w:rStyle w:val="Nessuno"/>
                <w:rFonts w:ascii="Calibri" w:hAnsi="Calibri"/>
                <w:color w:val="FF2600"/>
                <w:sz w:val="20"/>
                <w:szCs w:val="20"/>
              </w:rPr>
              <w:t xml:space="preserve"> </w:t>
            </w:r>
            <w:r>
              <w:rPr>
                <w:rStyle w:val="Nessuno"/>
                <w:rFonts w:ascii="Calibri" w:hAnsi="Calibri"/>
                <w:b/>
                <w:bCs/>
                <w:color w:val="FF2600"/>
                <w:sz w:val="20"/>
                <w:szCs w:val="20"/>
              </w:rPr>
              <w:t>V3</w:t>
            </w:r>
          </w:p>
        </w:tc>
      </w:tr>
      <w:tr w:rsidR="00F81005" w14:paraId="7ABD7378" w14:textId="77777777">
        <w:trPr>
          <w:trHeight w:val="746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14DC" w14:textId="77777777" w:rsidR="00F81005" w:rsidRDefault="0011272C">
            <w:pPr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Altro (nella </w:t>
            </w: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lingua straniera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 difficoltà di: 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pronuncia; acquisizione degli automatismi grammaticali di base; nuovo lessico; differenze tra comprensione del testo scritto e orale; differenze tra produzione scritta e orale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>)</w:t>
            </w:r>
          </w:p>
          <w:p w14:paraId="551DFE9B" w14:textId="0EF93D2E" w:rsidR="00F81005" w:rsidRDefault="0011272C">
            <w:r>
              <w:rPr>
                <w:rStyle w:val="Nessuno"/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103C9C3" w14:textId="77777777" w:rsidR="00F81005" w:rsidRDefault="00F81005">
      <w:pPr>
        <w:ind w:left="62" w:hanging="62"/>
        <w:rPr>
          <w:rStyle w:val="Nessuno"/>
          <w:rFonts w:ascii="Calibri" w:eastAsia="Calibri" w:hAnsi="Calibri" w:cs="Calibri"/>
          <w:sz w:val="18"/>
          <w:szCs w:val="18"/>
        </w:rPr>
      </w:pPr>
    </w:p>
    <w:p w14:paraId="196031C2" w14:textId="77777777" w:rsidR="00F81005" w:rsidRDefault="00F81005">
      <w:pPr>
        <w:tabs>
          <w:tab w:val="left" w:pos="1800"/>
        </w:tabs>
        <w:ind w:left="360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</w:p>
    <w:p w14:paraId="1A6192E1" w14:textId="77777777" w:rsidR="00F81005" w:rsidRDefault="00F81005">
      <w:pPr>
        <w:tabs>
          <w:tab w:val="left" w:pos="1800"/>
        </w:tabs>
        <w:ind w:left="360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</w:p>
    <w:p w14:paraId="2C4C8C71" w14:textId="77777777" w:rsidR="00F81005" w:rsidRDefault="0011272C">
      <w:pPr>
        <w:numPr>
          <w:ilvl w:val="0"/>
          <w:numId w:val="4"/>
        </w:numPr>
        <w:rPr>
          <w:rFonts w:ascii="Calibri" w:hAnsi="Calibri"/>
          <w:b/>
          <w:bCs/>
          <w:sz w:val="32"/>
          <w:szCs w:val="32"/>
        </w:rPr>
      </w:pPr>
      <w:r>
        <w:rPr>
          <w:rStyle w:val="Nessuno"/>
          <w:rFonts w:ascii="Calibri" w:hAnsi="Calibri"/>
          <w:b/>
          <w:bCs/>
          <w:sz w:val="32"/>
          <w:szCs w:val="32"/>
        </w:rPr>
        <w:t>Alunni con background migratorio:</w:t>
      </w:r>
      <w:r>
        <w:rPr>
          <w:rStyle w:val="Nessuno"/>
          <w:rFonts w:ascii="Calibri" w:hAnsi="Calibri"/>
          <w:b/>
          <w:bCs/>
          <w:sz w:val="32"/>
          <w:szCs w:val="32"/>
        </w:rPr>
        <w:tab/>
      </w:r>
    </w:p>
    <w:p w14:paraId="0FB4A891" w14:textId="77777777" w:rsidR="00F81005" w:rsidRDefault="00F81005">
      <w:pPr>
        <w:tabs>
          <w:tab w:val="left" w:pos="720"/>
          <w:tab w:val="left" w:pos="1800"/>
        </w:tabs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0B36A2A" w14:textId="77777777" w:rsidR="00F81005" w:rsidRDefault="0011272C">
      <w:pPr>
        <w:rPr>
          <w:rFonts w:ascii="Calibri" w:eastAsia="Calibri" w:hAnsi="Calibri" w:cs="Calibri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14:textOutline w14:w="0" w14:cap="flat" w14:cmpd="sng" w14:algn="ctr">
            <w14:noFill/>
            <w14:prstDash w14:val="solid"/>
            <w14:bevel/>
          </w14:textOutline>
        </w:rPr>
        <w:t>CRITICITA</w:t>
      </w:r>
      <w:r>
        <w:rPr>
          <w:rFonts w:ascii="Calibri" w:hAnsi="Calibri"/>
          <w:b/>
          <w:bCs/>
          <w:rtl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  <w:r>
        <w:rPr>
          <w:rFonts w:ascii="Calibri" w:hAnsi="Calibri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EMERSE NELLE VARIE AREE DI COMPETENZA.</w:t>
      </w:r>
    </w:p>
    <w:tbl>
      <w:tblPr>
        <w:tblStyle w:val="TableNormal"/>
        <w:tblW w:w="98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7000"/>
      </w:tblGrid>
      <w:tr w:rsidR="00F81005" w14:paraId="546FE1EB" w14:textId="77777777">
        <w:trPr>
          <w:trHeight w:val="74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9C89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COMPETENZE CHIAVE E RISPETTIVI CAMPI D’ESPERIENZA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EDFC" w14:textId="77777777" w:rsidR="00F81005" w:rsidRDefault="00F81005"/>
        </w:tc>
      </w:tr>
      <w:tr w:rsidR="00F81005" w14:paraId="2A7361A8" w14:textId="77777777">
        <w:trPr>
          <w:trHeight w:val="152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DA7F" w14:textId="77777777" w:rsidR="00F81005" w:rsidRDefault="00F81005">
            <w:pP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3DD2A14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COMUNICAZIONE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NELLA LINGUA MADRE </w:t>
            </w:r>
          </w:p>
          <w:p w14:paraId="36A42958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(Discorsi e le Parole)</w:t>
            </w:r>
          </w:p>
          <w:p w14:paraId="52D2D3E8" w14:textId="77777777" w:rsidR="00F81005" w:rsidRDefault="00F81005"/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5B4C" w14:textId="0FCA1A16" w:rsidR="00F81005" w:rsidRDefault="00F81005"/>
        </w:tc>
      </w:tr>
      <w:tr w:rsidR="00F81005" w14:paraId="15B8B49B" w14:textId="77777777">
        <w:trPr>
          <w:trHeight w:val="126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2500" w14:textId="77777777" w:rsidR="00F81005" w:rsidRDefault="00F81005">
            <w:pP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A7648F6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COMUNICAZIONE NELLE LINGUE STRANIERE</w:t>
            </w:r>
          </w:p>
          <w:p w14:paraId="26DA0F03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(Discorsi e le parole)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B37E" w14:textId="575766D4" w:rsidR="00F81005" w:rsidRDefault="00F81005"/>
        </w:tc>
      </w:tr>
      <w:tr w:rsidR="00F81005" w14:paraId="6956A3EC" w14:textId="77777777">
        <w:trPr>
          <w:trHeight w:val="152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4AE4" w14:textId="77777777" w:rsidR="00F81005" w:rsidRDefault="00F81005">
            <w:pP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246E998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COMPETENZA MATEMATICA E DI BASE IN CAMPO SCIENTIFICO E TECNOLOGICO.</w:t>
            </w:r>
          </w:p>
          <w:p w14:paraId="757C1ABF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(La conoscenza del mondo)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09E0" w14:textId="4F10ACA1" w:rsidR="00F81005" w:rsidRDefault="00F81005"/>
        </w:tc>
      </w:tr>
      <w:tr w:rsidR="00F81005" w14:paraId="66E49F44" w14:textId="77777777">
        <w:trPr>
          <w:trHeight w:val="100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94DD" w14:textId="77777777" w:rsidR="00F81005" w:rsidRDefault="00F81005">
            <w:pP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1EAACFC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COMPETENZA DIGITALE</w:t>
            </w:r>
          </w:p>
          <w:p w14:paraId="52FB436B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(Tutti i campi d’esperienza)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5417" w14:textId="4DBB7F9E" w:rsidR="00F81005" w:rsidRDefault="00F81005"/>
        </w:tc>
      </w:tr>
      <w:tr w:rsidR="00F81005" w14:paraId="17E10991" w14:textId="77777777">
        <w:trPr>
          <w:trHeight w:val="100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D449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IMPARARE AD IMPARARE</w:t>
            </w:r>
          </w:p>
          <w:p w14:paraId="12E2D388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(Tutti i campi d’esperienza)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C82C" w14:textId="2D1BB627" w:rsidR="00F81005" w:rsidRDefault="00F81005"/>
        </w:tc>
      </w:tr>
      <w:tr w:rsidR="00F81005" w14:paraId="09731AA7" w14:textId="77777777">
        <w:trPr>
          <w:trHeight w:val="230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C164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COMPETENZE SOCIALI E CIVICHE</w:t>
            </w:r>
          </w:p>
          <w:p w14:paraId="2F5FD845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(Il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sè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l’altro)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B9E2" w14:textId="156CCAAF" w:rsidR="00F81005" w:rsidRDefault="00F81005"/>
        </w:tc>
      </w:tr>
      <w:tr w:rsidR="00F81005" w14:paraId="49DC906A" w14:textId="77777777">
        <w:trPr>
          <w:trHeight w:val="126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1C69" w14:textId="77777777" w:rsidR="00F81005" w:rsidRDefault="00F81005">
            <w:pPr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A98B445" w14:textId="77777777" w:rsidR="00F81005" w:rsidRDefault="0011272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SENSO DI INIZIATIVA E IMPRENDITORIALITA’</w:t>
            </w:r>
          </w:p>
          <w:p w14:paraId="2F48A9E3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( Tutti i campi d’esperienza)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35BF" w14:textId="0AACC90F" w:rsidR="00F81005" w:rsidRDefault="00F81005"/>
        </w:tc>
      </w:tr>
      <w:tr w:rsidR="00F81005" w14:paraId="5602DEA5" w14:textId="77777777">
        <w:trPr>
          <w:trHeight w:val="1526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1CE8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CONSAPEVOLEZZA ED ESPRESSIONE CULTURALE.</w:t>
            </w:r>
          </w:p>
          <w:p w14:paraId="7F6AC76B" w14:textId="77777777" w:rsidR="00F81005" w:rsidRDefault="0011272C">
            <w:r>
              <w:rPr>
                <w:rFonts w:ascii="Calibri" w:hAnsi="Calibri"/>
                <w:b/>
                <w:bCs/>
                <w:sz w:val="20"/>
                <w:szCs w:val="20"/>
              </w:rPr>
              <w:t>(Il corpo e il movimento, suoni e colori)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3E4D" w14:textId="21A9F288" w:rsidR="00F81005" w:rsidRDefault="00F81005"/>
        </w:tc>
      </w:tr>
    </w:tbl>
    <w:p w14:paraId="351B409E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18ACCA1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4D93785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4C33CD0C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A4E1634" w14:textId="77777777" w:rsidR="00F81005" w:rsidRDefault="00F81005">
      <w:pPr>
        <w:widowControl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0B6C8B8" w14:textId="77777777" w:rsidR="00F81005" w:rsidRDefault="0011272C">
      <w:pPr>
        <w:widowControl/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Attività complementari e di personalizzazione del percorso previste.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8"/>
        <w:gridCol w:w="7854"/>
      </w:tblGrid>
      <w:tr w:rsidR="00F81005" w14:paraId="71B12BD5" w14:textId="77777777">
        <w:trPr>
          <w:trHeight w:val="4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1030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  <w:sz w:val="20"/>
                <w:szCs w:val="20"/>
              </w:rPr>
              <w:t>Mediatore linguistico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D701" w14:textId="77777777" w:rsidR="00F81005" w:rsidRDefault="00F81005"/>
        </w:tc>
      </w:tr>
      <w:tr w:rsidR="00F81005" w14:paraId="23ECF0A2" w14:textId="77777777">
        <w:trPr>
          <w:trHeight w:val="22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8EDA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Ore svolte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206E" w14:textId="3180669D" w:rsidR="00F81005" w:rsidRDefault="0011272C">
            <w:pPr>
              <w:widowControl/>
              <w:jc w:val="both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Tot.</w:t>
            </w:r>
            <w:r w:rsidR="007C2F65"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ore</w:t>
            </w:r>
          </w:p>
        </w:tc>
      </w:tr>
      <w:tr w:rsidR="00F81005" w14:paraId="3F040765" w14:textId="77777777">
        <w:trPr>
          <w:trHeight w:val="12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3411" w14:textId="77777777" w:rsidR="00F81005" w:rsidRDefault="0011272C">
            <w:pPr>
              <w:widowControl/>
              <w:jc w:val="both"/>
              <w:rPr>
                <w:rStyle w:val="Nessuno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Modalità di lavoro</w:t>
            </w:r>
          </w:p>
          <w:p w14:paraId="28525960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(singolarmente/in classe/con i docenti/con i genitori…)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6999" w14:textId="26F0DBFB" w:rsidR="00F81005" w:rsidRDefault="00F81005">
            <w:pPr>
              <w:widowControl/>
              <w:jc w:val="both"/>
            </w:pPr>
          </w:p>
        </w:tc>
      </w:tr>
      <w:tr w:rsidR="00F81005" w14:paraId="02D33B50" w14:textId="77777777">
        <w:trPr>
          <w:trHeight w:val="25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8E5A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Risultati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A3B5" w14:textId="25ED69B5" w:rsidR="00F81005" w:rsidRDefault="00F81005">
            <w:pPr>
              <w:widowControl/>
              <w:jc w:val="both"/>
            </w:pPr>
          </w:p>
        </w:tc>
      </w:tr>
      <w:tr w:rsidR="00F81005" w14:paraId="672CD2A4" w14:textId="77777777">
        <w:trPr>
          <w:trHeight w:val="4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1665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  <w:sz w:val="20"/>
                <w:szCs w:val="20"/>
              </w:rPr>
              <w:t>Facilitatore italiano L2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1296" w14:textId="77777777" w:rsidR="00F81005" w:rsidRDefault="00F81005"/>
        </w:tc>
      </w:tr>
      <w:tr w:rsidR="00F81005" w14:paraId="214E1BA2" w14:textId="77777777">
        <w:trPr>
          <w:trHeight w:val="22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C8BA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Ore svolte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57AB" w14:textId="77777777" w:rsidR="00F81005" w:rsidRDefault="00F81005"/>
        </w:tc>
      </w:tr>
      <w:tr w:rsidR="00F81005" w14:paraId="332D4560" w14:textId="77777777">
        <w:trPr>
          <w:trHeight w:val="74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C787" w14:textId="77777777" w:rsidR="00F81005" w:rsidRDefault="0011272C">
            <w:pPr>
              <w:widowControl/>
              <w:jc w:val="both"/>
              <w:rPr>
                <w:rStyle w:val="Nessuno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Modalità di lavoro</w:t>
            </w:r>
          </w:p>
          <w:p w14:paraId="69A1704A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(singolarmente/in classe/in gruppo…)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673" w14:textId="77777777" w:rsidR="00F81005" w:rsidRDefault="00F81005"/>
        </w:tc>
      </w:tr>
      <w:tr w:rsidR="00F81005" w14:paraId="2742EDE5" w14:textId="77777777">
        <w:trPr>
          <w:trHeight w:val="4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476B" w14:textId="77777777" w:rsidR="00F81005" w:rsidRDefault="0011272C">
            <w:pPr>
              <w:widowControl/>
              <w:jc w:val="both"/>
            </w:pP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Risultati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C205" w14:textId="77777777" w:rsidR="00F81005" w:rsidRDefault="00F81005"/>
        </w:tc>
      </w:tr>
      <w:tr w:rsidR="00F81005" w14:paraId="1711F7B1" w14:textId="77777777">
        <w:trPr>
          <w:trHeight w:val="22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26E2" w14:textId="77777777" w:rsidR="00F81005" w:rsidRDefault="0011272C">
            <w:pPr>
              <w:widowControl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  <w:sz w:val="20"/>
                <w:szCs w:val="20"/>
              </w:rPr>
              <w:t>Altro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8AE4" w14:textId="77777777" w:rsidR="00F81005" w:rsidRDefault="00F81005"/>
        </w:tc>
      </w:tr>
    </w:tbl>
    <w:p w14:paraId="2757F0E2" w14:textId="77777777" w:rsidR="00F81005" w:rsidRDefault="00F81005">
      <w:pPr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3C0CEB0" w14:textId="77777777" w:rsidR="00F81005" w:rsidRDefault="0011272C">
      <w:pPr>
        <w:pStyle w:val="Titolo2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i w:val="0"/>
          <w:iCs w:val="0"/>
          <w:sz w:val="22"/>
          <w:szCs w:val="22"/>
        </w:rPr>
        <w:t xml:space="preserve">4. ULTERIORI ASPETTI SIGNIFICATIVI </w:t>
      </w:r>
    </w:p>
    <w:p w14:paraId="46C625CE" w14:textId="77777777" w:rsidR="00F81005" w:rsidRDefault="00F81005">
      <w:pPr>
        <w:ind w:left="142"/>
        <w:rPr>
          <w:rStyle w:val="Nessuno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4" w:type="dxa"/>
        <w:tblInd w:w="1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3"/>
        <w:gridCol w:w="2036"/>
        <w:gridCol w:w="2421"/>
        <w:gridCol w:w="2434"/>
      </w:tblGrid>
      <w:tr w:rsidR="00F81005" w14:paraId="6E5656D8" w14:textId="77777777">
        <w:trPr>
          <w:trHeight w:val="22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3105" w14:textId="491F673B" w:rsidR="00F81005" w:rsidRDefault="0011272C">
            <w:pPr>
              <w:spacing w:before="240" w:after="240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MOTIVAZIONE  </w:t>
            </w:r>
          </w:p>
        </w:tc>
      </w:tr>
      <w:tr w:rsidR="00F81005" w14:paraId="3DA755B1" w14:textId="77777777">
        <w:trPr>
          <w:trHeight w:val="4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87FF" w14:textId="77777777" w:rsidR="00F81005" w:rsidRDefault="0011272C">
            <w:pPr>
              <w:pStyle w:val="Paragrafoelenco"/>
              <w:spacing w:before="120" w:after="120" w:line="100" w:lineRule="atLeast"/>
              <w:ind w:left="0"/>
            </w:pPr>
            <w:r>
              <w:rPr>
                <w:rStyle w:val="Nessuno"/>
                <w:spacing w:val="1"/>
                <w:sz w:val="20"/>
                <w:szCs w:val="20"/>
              </w:rPr>
              <w:t>Partecipazione al dialogo educativo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3E7ED" w14:textId="77777777" w:rsidR="00F81005" w:rsidRDefault="0011272C">
            <w:pPr>
              <w:pStyle w:val="Paragrafoelenco"/>
              <w:numPr>
                <w:ilvl w:val="0"/>
                <w:numId w:val="5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adeguata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541F8" w14:textId="77777777" w:rsidR="00F81005" w:rsidRDefault="0011272C">
            <w:pPr>
              <w:pStyle w:val="Paragrafoelenco"/>
              <w:numPr>
                <w:ilvl w:val="0"/>
                <w:numId w:val="6"/>
              </w:numPr>
              <w:spacing w:before="144"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poco adeguata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A859" w14:textId="77777777" w:rsidR="00F81005" w:rsidRDefault="0011272C">
            <w:pPr>
              <w:pStyle w:val="Paragrafoelenco"/>
              <w:numPr>
                <w:ilvl w:val="0"/>
                <w:numId w:val="7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adeguata</w:t>
            </w:r>
          </w:p>
        </w:tc>
      </w:tr>
      <w:tr w:rsidR="00F81005" w14:paraId="05B63EE1" w14:textId="77777777">
        <w:trPr>
          <w:trHeight w:val="4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4EB3" w14:textId="77777777" w:rsidR="00F81005" w:rsidRDefault="0011272C">
            <w:pPr>
              <w:pStyle w:val="Paragrafoelenco"/>
              <w:spacing w:before="120" w:after="120" w:line="100" w:lineRule="atLeast"/>
              <w:ind w:left="0"/>
            </w:pPr>
            <w:r>
              <w:rPr>
                <w:rStyle w:val="Nessuno"/>
                <w:spacing w:val="1"/>
                <w:sz w:val="20"/>
                <w:szCs w:val="20"/>
              </w:rPr>
              <w:lastRenderedPageBreak/>
              <w:t xml:space="preserve">Consapevolezza delle proprie difficoltà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B1C58" w14:textId="77777777" w:rsidR="00F81005" w:rsidRDefault="0011272C">
            <w:pPr>
              <w:pStyle w:val="Paragrafoelenco"/>
              <w:numPr>
                <w:ilvl w:val="0"/>
                <w:numId w:val="8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adeguata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B245A" w14:textId="77777777" w:rsidR="00F81005" w:rsidRDefault="0011272C">
            <w:pPr>
              <w:pStyle w:val="Paragrafoelenco"/>
              <w:numPr>
                <w:ilvl w:val="0"/>
                <w:numId w:val="9"/>
              </w:numPr>
              <w:spacing w:before="144"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poco adeguata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5601" w14:textId="77777777" w:rsidR="00F81005" w:rsidRDefault="0011272C">
            <w:pPr>
              <w:pStyle w:val="Paragrafoelenco"/>
              <w:numPr>
                <w:ilvl w:val="0"/>
                <w:numId w:val="10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adeguata</w:t>
            </w:r>
          </w:p>
        </w:tc>
      </w:tr>
      <w:tr w:rsidR="00F81005" w14:paraId="03B2154F" w14:textId="77777777">
        <w:trPr>
          <w:trHeight w:val="4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B970166" w14:textId="77777777" w:rsidR="00F81005" w:rsidRDefault="0011272C">
            <w:pPr>
              <w:pStyle w:val="Paragrafoelenco"/>
              <w:spacing w:before="120" w:after="120" w:line="100" w:lineRule="atLeast"/>
              <w:ind w:left="34"/>
            </w:pPr>
            <w:r>
              <w:rPr>
                <w:rStyle w:val="Nessuno"/>
                <w:spacing w:val="1"/>
                <w:sz w:val="20"/>
                <w:szCs w:val="20"/>
              </w:rPr>
              <w:t>Consapevolezza dei propri punti di forza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80B8" w14:textId="77777777" w:rsidR="00F81005" w:rsidRDefault="0011272C">
            <w:pPr>
              <w:pStyle w:val="Paragrafoelenco"/>
              <w:numPr>
                <w:ilvl w:val="0"/>
                <w:numId w:val="11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adeguata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E471" w14:textId="77777777" w:rsidR="00F81005" w:rsidRDefault="0011272C">
            <w:pPr>
              <w:pStyle w:val="Paragrafoelenco"/>
              <w:numPr>
                <w:ilvl w:val="0"/>
                <w:numId w:val="12"/>
              </w:numPr>
              <w:spacing w:before="144"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poco adeguata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9579" w14:textId="77777777" w:rsidR="00F81005" w:rsidRDefault="0011272C">
            <w:pPr>
              <w:pStyle w:val="Paragrafoelenco"/>
              <w:numPr>
                <w:ilvl w:val="0"/>
                <w:numId w:val="13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adeguata</w:t>
            </w:r>
          </w:p>
        </w:tc>
      </w:tr>
      <w:tr w:rsidR="00F81005" w14:paraId="20A267FB" w14:textId="77777777">
        <w:trPr>
          <w:trHeight w:val="22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1CB6" w14:textId="77777777" w:rsidR="00F81005" w:rsidRDefault="0011272C">
            <w:pPr>
              <w:spacing w:before="240" w:after="24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F81005" w14:paraId="5E4FF1D4" w14:textId="77777777">
        <w:trPr>
          <w:trHeight w:val="4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D750" w14:textId="77777777" w:rsidR="00F81005" w:rsidRDefault="0011272C">
            <w:pPr>
              <w:pStyle w:val="Paragrafoelenco"/>
              <w:spacing w:before="120" w:after="120" w:line="100" w:lineRule="atLeast"/>
              <w:ind w:left="0"/>
            </w:pPr>
            <w:r>
              <w:rPr>
                <w:rStyle w:val="Nessuno"/>
                <w:spacing w:val="1"/>
                <w:sz w:val="20"/>
                <w:szCs w:val="20"/>
              </w:rPr>
              <w:t>Regolarità frequenza scolastica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C458" w14:textId="77777777" w:rsidR="00F81005" w:rsidRDefault="0011272C">
            <w:pPr>
              <w:pStyle w:val="Paragrafoelenco"/>
              <w:numPr>
                <w:ilvl w:val="0"/>
                <w:numId w:val="14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adeguata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4B39" w14:textId="1FFD01F9" w:rsidR="00F81005" w:rsidRPr="007C2F65" w:rsidRDefault="0011272C">
            <w:pPr>
              <w:pStyle w:val="Paragrafoelenco"/>
              <w:numPr>
                <w:ilvl w:val="0"/>
                <w:numId w:val="15"/>
              </w:numPr>
              <w:spacing w:before="144" w:after="0" w:line="1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2F65">
              <w:rPr>
                <w:rStyle w:val="Nessuno"/>
                <w:sz w:val="20"/>
                <w:szCs w:val="20"/>
              </w:rPr>
              <w:t>poco adeguata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88B9" w14:textId="77777777" w:rsidR="00F81005" w:rsidRDefault="0011272C">
            <w:pPr>
              <w:pStyle w:val="Paragrafoelenco"/>
              <w:numPr>
                <w:ilvl w:val="0"/>
                <w:numId w:val="16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adeguata</w:t>
            </w:r>
          </w:p>
        </w:tc>
      </w:tr>
      <w:tr w:rsidR="00F81005" w14:paraId="4ECCE97E" w14:textId="77777777">
        <w:trPr>
          <w:trHeight w:val="22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3CF0" w14:textId="77777777" w:rsidR="00F81005" w:rsidRDefault="0011272C">
            <w:pPr>
              <w:pStyle w:val="Paragrafoelenco"/>
              <w:spacing w:before="120" w:after="120" w:line="100" w:lineRule="atLeast"/>
              <w:ind w:left="0"/>
            </w:pPr>
            <w:r>
              <w:rPr>
                <w:rStyle w:val="Nessuno"/>
                <w:spacing w:val="1"/>
                <w:sz w:val="20"/>
                <w:szCs w:val="20"/>
              </w:rPr>
              <w:t xml:space="preserve">Autonomia nel lavoro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7A4BE" w14:textId="77777777" w:rsidR="00F81005" w:rsidRDefault="0011272C">
            <w:pPr>
              <w:pStyle w:val="Paragrafoelenco"/>
              <w:numPr>
                <w:ilvl w:val="0"/>
                <w:numId w:val="17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adeguata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F9E6" w14:textId="117DC7FD" w:rsidR="00F81005" w:rsidRPr="007C2F65" w:rsidRDefault="0011272C">
            <w:pPr>
              <w:pStyle w:val="Paragrafoelenco"/>
              <w:numPr>
                <w:ilvl w:val="0"/>
                <w:numId w:val="18"/>
              </w:numPr>
              <w:spacing w:before="144" w:after="0" w:line="100" w:lineRule="atLeast"/>
              <w:rPr>
                <w:sz w:val="20"/>
                <w:szCs w:val="20"/>
              </w:rPr>
            </w:pPr>
            <w:r w:rsidRPr="007C2F65">
              <w:rPr>
                <w:rStyle w:val="Nessuno"/>
                <w:sz w:val="20"/>
                <w:szCs w:val="20"/>
              </w:rPr>
              <w:t>poco adeguata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9D2F" w14:textId="77777777" w:rsidR="00F81005" w:rsidRDefault="0011272C">
            <w:pPr>
              <w:pStyle w:val="Paragrafoelenco"/>
              <w:numPr>
                <w:ilvl w:val="0"/>
                <w:numId w:val="19"/>
              </w:numPr>
              <w:spacing w:before="144" w:after="0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adeguata</w:t>
            </w:r>
          </w:p>
        </w:tc>
      </w:tr>
    </w:tbl>
    <w:p w14:paraId="26266350" w14:textId="77777777" w:rsidR="00F81005" w:rsidRDefault="00F81005">
      <w:pPr>
        <w:ind w:left="78" w:hanging="78"/>
        <w:rPr>
          <w:rStyle w:val="Nessuno"/>
          <w:rFonts w:ascii="Calibri" w:eastAsia="Calibri" w:hAnsi="Calibri" w:cs="Calibri"/>
          <w:sz w:val="22"/>
          <w:szCs w:val="22"/>
        </w:rPr>
      </w:pPr>
    </w:p>
    <w:p w14:paraId="29BCB40E" w14:textId="77777777" w:rsidR="00F81005" w:rsidRDefault="00F81005">
      <w:pPr>
        <w:rPr>
          <w:rStyle w:val="Nessuno"/>
          <w:rFonts w:ascii="Calibri" w:eastAsia="Calibri" w:hAnsi="Calibri" w:cs="Calibri"/>
        </w:rPr>
      </w:pPr>
    </w:p>
    <w:p w14:paraId="47543535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048A0DF8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3F46A328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13EE1AFD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308E0D24" w14:textId="77777777" w:rsidR="00F81005" w:rsidRDefault="0011272C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5. STRATEGIE METODOLOGICHE E DIDATTICHE per L’INCLUSIONE CHE ADOTTIAMO:</w:t>
      </w:r>
    </w:p>
    <w:p w14:paraId="549ADE84" w14:textId="77777777" w:rsidR="00F81005" w:rsidRDefault="0011272C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 xml:space="preserve">             </w:t>
      </w:r>
      <w:r>
        <w:rPr>
          <w:rStyle w:val="Nessuno"/>
          <w:rFonts w:ascii="Calibri" w:hAnsi="Calibri"/>
          <w:sz w:val="22"/>
          <w:szCs w:val="22"/>
        </w:rPr>
        <w:t>(barrare le voci che interessano)</w:t>
      </w:r>
    </w:p>
    <w:p w14:paraId="54574FE2" w14:textId="77777777" w:rsidR="00F81005" w:rsidRDefault="00F81005">
      <w:pPr>
        <w:pStyle w:val="Corpotesto"/>
        <w:spacing w:after="0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34A07A74" w14:textId="32AC00EF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sz w:val="20"/>
          <w:szCs w:val="20"/>
        </w:rPr>
        <w:t>Incoraggiare l’apprendimento collaborativo favorendo le attività in piccoli gruppi.</w:t>
      </w:r>
    </w:p>
    <w:p w14:paraId="0B867675" w14:textId="0B3C1155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sz w:val="20"/>
          <w:szCs w:val="20"/>
        </w:rPr>
        <w:t>Predisporre azioni di  tutoraggio.</w:t>
      </w:r>
    </w:p>
    <w:p w14:paraId="407B1077" w14:textId="77777777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rFonts w:ascii="Arial Unicode MS" w:hAnsi="Arial Unicode MS"/>
          <w:sz w:val="20"/>
          <w:szCs w:val="20"/>
        </w:rPr>
        <w:t></w:t>
      </w:r>
      <w:r w:rsidRPr="007C2F65">
        <w:rPr>
          <w:rStyle w:val="Nessuno"/>
          <w:sz w:val="20"/>
          <w:szCs w:val="20"/>
        </w:rPr>
        <w:t xml:space="preserve"> Promuovere integrazioni e collegamenti tra le conoscenze.</w:t>
      </w:r>
    </w:p>
    <w:p w14:paraId="4C337448" w14:textId="77777777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rFonts w:ascii="Arial Unicode MS" w:hAnsi="Arial Unicode MS"/>
          <w:sz w:val="20"/>
          <w:szCs w:val="20"/>
        </w:rPr>
        <w:t></w:t>
      </w:r>
      <w:r w:rsidRPr="007C2F65">
        <w:rPr>
          <w:rStyle w:val="Nessuno"/>
          <w:sz w:val="20"/>
          <w:szCs w:val="20"/>
        </w:rPr>
        <w:t xml:space="preserve"> Dividere gli obiettivi di un compito in “sotto obiettivi”</w:t>
      </w:r>
    </w:p>
    <w:p w14:paraId="6D00B9D5" w14:textId="30781C6E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sz w:val="20"/>
          <w:szCs w:val="20"/>
        </w:rPr>
        <w:t>Privilegiare l’apprendimento esperienziale e laboratoriale  “per favorire l’operatività e allo stesso tempo il dialogo, la riflessione su quello che si fa”;</w:t>
      </w:r>
    </w:p>
    <w:p w14:paraId="4FE60BC0" w14:textId="77777777" w:rsidR="00F81005" w:rsidRPr="007C2F65" w:rsidRDefault="0011272C" w:rsidP="007C2F65">
      <w:pPr>
        <w:pStyle w:val="Paragrafoelenco"/>
        <w:numPr>
          <w:ilvl w:val="0"/>
          <w:numId w:val="21"/>
        </w:numPr>
        <w:spacing w:line="360" w:lineRule="auto"/>
        <w:rPr>
          <w:rStyle w:val="Nessuno"/>
          <w:rFonts w:eastAsia="Calibri" w:cs="Calibri"/>
          <w:sz w:val="20"/>
          <w:szCs w:val="20"/>
        </w:rPr>
      </w:pPr>
      <w:r w:rsidRPr="007C2F65">
        <w:rPr>
          <w:rStyle w:val="Nessuno"/>
          <w:rFonts w:ascii="Arial Unicode MS" w:hAnsi="Arial Unicode MS"/>
          <w:sz w:val="20"/>
          <w:szCs w:val="20"/>
        </w:rPr>
        <w:t></w:t>
      </w:r>
      <w:r w:rsidRPr="007C2F65">
        <w:rPr>
          <w:rStyle w:val="Nessuno"/>
          <w:sz w:val="20"/>
          <w:szCs w:val="20"/>
        </w:rPr>
        <w:t xml:space="preserve"> Sviluppare processi di autovalutazione e valorizzazione del sé per un maggior autocontrollo delle strategie di apprendimento.</w:t>
      </w:r>
    </w:p>
    <w:p w14:paraId="475DA9D4" w14:textId="77777777" w:rsidR="00F81005" w:rsidRDefault="00F81005">
      <w:pPr>
        <w:spacing w:line="360" w:lineRule="auto"/>
        <w:ind w:left="142"/>
        <w:rPr>
          <w:rStyle w:val="Nessuno"/>
          <w:rFonts w:ascii="Calibri" w:eastAsia="Calibri" w:hAnsi="Calibri" w:cs="Calibri"/>
          <w:sz w:val="20"/>
          <w:szCs w:val="20"/>
        </w:rPr>
      </w:pPr>
    </w:p>
    <w:p w14:paraId="6F490520" w14:textId="77777777" w:rsidR="00F81005" w:rsidRDefault="0011272C">
      <w:pPr>
        <w:spacing w:line="360" w:lineRule="auto"/>
        <w:ind w:left="142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F569808" w14:textId="77777777" w:rsidR="00F81005" w:rsidRDefault="00F81005">
      <w:pPr>
        <w:spacing w:line="360" w:lineRule="auto"/>
        <w:ind w:left="142"/>
        <w:rPr>
          <w:rStyle w:val="Nessuno"/>
          <w:rFonts w:ascii="Calibri" w:eastAsia="Calibri" w:hAnsi="Calibri" w:cs="Calibri"/>
          <w:sz w:val="20"/>
          <w:szCs w:val="20"/>
        </w:rPr>
      </w:pPr>
    </w:p>
    <w:p w14:paraId="18134B0B" w14:textId="3FE0B907" w:rsidR="00F81005" w:rsidRDefault="0011272C">
      <w:pPr>
        <w:spacing w:line="360" w:lineRule="auto"/>
        <w:ind w:left="142"/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t xml:space="preserve"> </w:t>
      </w:r>
      <w:r w:rsidR="007C2F65">
        <w:t xml:space="preserve">I </w:t>
      </w:r>
      <w:r>
        <w:t xml:space="preserve"> Docenti</w:t>
      </w:r>
    </w:p>
    <w:p w14:paraId="37329A32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2B5248A8" w14:textId="77777777" w:rsidR="00F81005" w:rsidRDefault="00F81005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0EBA1C5E" w14:textId="77777777" w:rsidR="00F81005" w:rsidRDefault="00F81005">
      <w:pPr>
        <w:ind w:left="100" w:hanging="100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14DEF2A1" w14:textId="77777777" w:rsidR="00F81005" w:rsidRDefault="0011272C">
      <w:r>
        <w:rPr>
          <w:rStyle w:val="Nessuno"/>
          <w:rFonts w:ascii="Calibri" w:hAnsi="Calibri"/>
          <w:sz w:val="20"/>
          <w:szCs w:val="20"/>
        </w:rPr>
        <w:t xml:space="preserve">            </w:t>
      </w:r>
    </w:p>
    <w:sectPr w:rsidR="00F81005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AE9C" w14:textId="77777777" w:rsidR="00D769E1" w:rsidRDefault="0011272C">
      <w:r>
        <w:separator/>
      </w:r>
    </w:p>
  </w:endnote>
  <w:endnote w:type="continuationSeparator" w:id="0">
    <w:p w14:paraId="0C5B50CA" w14:textId="77777777" w:rsidR="00D769E1" w:rsidRDefault="001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5337" w14:textId="77777777" w:rsidR="00F81005" w:rsidRDefault="00F810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7F9D" w14:textId="77777777" w:rsidR="00D769E1" w:rsidRDefault="0011272C">
      <w:r>
        <w:separator/>
      </w:r>
    </w:p>
  </w:footnote>
  <w:footnote w:type="continuationSeparator" w:id="0">
    <w:p w14:paraId="2EEC65E0" w14:textId="77777777" w:rsidR="00D769E1" w:rsidRDefault="0011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7EC9" w14:textId="77777777" w:rsidR="00F81005" w:rsidRDefault="0011272C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AF9E9E8" wp14:editId="408F45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03A"/>
    <w:multiLevelType w:val="hybridMultilevel"/>
    <w:tmpl w:val="251AA448"/>
    <w:lvl w:ilvl="0" w:tplc="0BF29D3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0B6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0CD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8738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486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66C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4A9C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8256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6C3A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2E6C63"/>
    <w:multiLevelType w:val="hybridMultilevel"/>
    <w:tmpl w:val="A2D69E2A"/>
    <w:numStyleLink w:val="Stileimportato1"/>
  </w:abstractNum>
  <w:abstractNum w:abstractNumId="2" w15:restartNumberingAfterBreak="0">
    <w:nsid w:val="157C7350"/>
    <w:multiLevelType w:val="hybridMultilevel"/>
    <w:tmpl w:val="49862508"/>
    <w:lvl w:ilvl="0" w:tplc="22CE7B8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813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F1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E94C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0D4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A98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7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CAC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3D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8408E8"/>
    <w:multiLevelType w:val="hybridMultilevel"/>
    <w:tmpl w:val="ABD47D0C"/>
    <w:lvl w:ilvl="0" w:tplc="A4C0E9A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D4A2E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CE6C91C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832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F4A6C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F4829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09AD26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523E7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784E2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1FB0620F"/>
    <w:multiLevelType w:val="hybridMultilevel"/>
    <w:tmpl w:val="5C5C8C48"/>
    <w:lvl w:ilvl="0" w:tplc="124654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284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AA2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6EF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6072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26C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25CB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0B7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005C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8D3B04"/>
    <w:multiLevelType w:val="hybridMultilevel"/>
    <w:tmpl w:val="A2D69E2A"/>
    <w:styleLink w:val="Stileimportato1"/>
    <w:lvl w:ilvl="0" w:tplc="1E62F106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0D8BC">
      <w:start w:val="1"/>
      <w:numFmt w:val="decimal"/>
      <w:lvlText w:val="%2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820CC">
      <w:start w:val="1"/>
      <w:numFmt w:val="decimal"/>
      <w:lvlText w:val="%3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0B93C">
      <w:start w:val="1"/>
      <w:numFmt w:val="decimal"/>
      <w:lvlText w:val="%4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47B2E">
      <w:start w:val="1"/>
      <w:numFmt w:val="decimal"/>
      <w:lvlText w:val="%5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228EA">
      <w:start w:val="1"/>
      <w:numFmt w:val="decimal"/>
      <w:lvlText w:val="%6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C0550">
      <w:start w:val="1"/>
      <w:numFmt w:val="decimal"/>
      <w:lvlText w:val="%7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C5C02">
      <w:start w:val="1"/>
      <w:numFmt w:val="decimal"/>
      <w:lvlText w:val="%8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82926">
      <w:start w:val="1"/>
      <w:numFmt w:val="decimal"/>
      <w:lvlText w:val="%9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BA5491"/>
    <w:multiLevelType w:val="hybridMultilevel"/>
    <w:tmpl w:val="F724D8DA"/>
    <w:lvl w:ilvl="0" w:tplc="C4AEF61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6D4945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E06A8B4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F8ADFD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9EAD60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68660C0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8DE680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EEE0BF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F7AA00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3027125E"/>
    <w:multiLevelType w:val="hybridMultilevel"/>
    <w:tmpl w:val="B60A53AC"/>
    <w:lvl w:ilvl="0" w:tplc="559A58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0D62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2C75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67D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26E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264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0351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9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337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A081F"/>
    <w:multiLevelType w:val="hybridMultilevel"/>
    <w:tmpl w:val="A208BA56"/>
    <w:lvl w:ilvl="0" w:tplc="060A2E2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2FB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A150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6A3FA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297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6C20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A5E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2A7F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20AD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FE1234"/>
    <w:multiLevelType w:val="hybridMultilevel"/>
    <w:tmpl w:val="055617BC"/>
    <w:lvl w:ilvl="0" w:tplc="0BF29D32">
      <w:start w:val="1"/>
      <w:numFmt w:val="bullet"/>
      <w:lvlText w:val="□"/>
      <w:lvlJc w:val="left"/>
      <w:pPr>
        <w:ind w:left="8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A6C68C4"/>
    <w:multiLevelType w:val="hybridMultilevel"/>
    <w:tmpl w:val="C66CA378"/>
    <w:lvl w:ilvl="0" w:tplc="9F5E63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F51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6F12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4EBA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088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C04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4B0B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6173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2C1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432F6D"/>
    <w:multiLevelType w:val="hybridMultilevel"/>
    <w:tmpl w:val="2640B2F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2391F96"/>
    <w:multiLevelType w:val="hybridMultilevel"/>
    <w:tmpl w:val="C71CF8C0"/>
    <w:lvl w:ilvl="0" w:tplc="848C92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CE2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EAAA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2DCD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0B4B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5C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47E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63E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226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294455"/>
    <w:multiLevelType w:val="hybridMultilevel"/>
    <w:tmpl w:val="55EEF39C"/>
    <w:lvl w:ilvl="0" w:tplc="26FA96E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0F48C94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30E5190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BA4FED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2346D6C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880173C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1D23A4A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84AC500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9D03B2C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64804E1D"/>
    <w:multiLevelType w:val="hybridMultilevel"/>
    <w:tmpl w:val="F1B07C3E"/>
    <w:lvl w:ilvl="0" w:tplc="F73C79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4E87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4F8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4FE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AB7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BA8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A8B7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656D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03B8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A210CB"/>
    <w:multiLevelType w:val="hybridMultilevel"/>
    <w:tmpl w:val="EFF8ADDA"/>
    <w:lvl w:ilvl="0" w:tplc="F77625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2C1A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014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656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E488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E47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0E6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0F68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38D5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F974DC"/>
    <w:multiLevelType w:val="hybridMultilevel"/>
    <w:tmpl w:val="F4F2B33A"/>
    <w:lvl w:ilvl="0" w:tplc="3F4CA35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A6CD6A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376266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EE89C48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EF4BAB4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16C755A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89EF67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74E9080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14B17E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755D3A24"/>
    <w:multiLevelType w:val="hybridMultilevel"/>
    <w:tmpl w:val="7BAE377A"/>
    <w:lvl w:ilvl="0" w:tplc="90C4352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5EE326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298A81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40462AA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8E0762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B86942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00E1316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AC8ADEC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12E3CA">
      <w:start w:val="1"/>
      <w:numFmt w:val="bullet"/>
      <w:lvlText w:val="□"/>
      <w:lvlJc w:val="left"/>
      <w:pPr>
        <w:ind w:left="350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78D13ED4"/>
    <w:multiLevelType w:val="hybridMultilevel"/>
    <w:tmpl w:val="FB84AE12"/>
    <w:lvl w:ilvl="0" w:tplc="957677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0EA1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878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A987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A0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6FEA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6712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494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A7B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2"/>
      <w:lvl w:ilvl="0" w:tplc="B2F29F6C">
        <w:start w:val="2"/>
        <w:numFmt w:val="decimal"/>
        <w:lvlText w:val="%1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DC4F68">
        <w:start w:val="1"/>
        <w:numFmt w:val="decimal"/>
        <w:lvlText w:val="%2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A833A8">
        <w:start w:val="1"/>
        <w:numFmt w:val="decimal"/>
        <w:lvlText w:val="%3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272E">
        <w:start w:val="1"/>
        <w:numFmt w:val="decimal"/>
        <w:lvlText w:val="%4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A8E224">
        <w:start w:val="1"/>
        <w:numFmt w:val="decimal"/>
        <w:lvlText w:val="%5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E4DBCC">
        <w:start w:val="1"/>
        <w:numFmt w:val="decimal"/>
        <w:lvlText w:val="%6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684A52">
        <w:start w:val="1"/>
        <w:numFmt w:val="decimal"/>
        <w:lvlText w:val="%7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5C6050">
        <w:start w:val="1"/>
        <w:numFmt w:val="decimal"/>
        <w:lvlText w:val="%8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0C41A4">
        <w:start w:val="1"/>
        <w:numFmt w:val="decimal"/>
        <w:lvlText w:val="%9."/>
        <w:lvlJc w:val="left"/>
        <w:pPr>
          <w:tabs>
            <w:tab w:val="left" w:pos="720"/>
          </w:tabs>
          <w:ind w:left="655" w:hanging="295"/>
        </w:pPr>
        <w:rPr>
          <w:rFonts w:ascii="Garamond" w:eastAsia="Garamond" w:hAnsi="Garamond" w:cs="Garamond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  <w:lvl w:ilvl="0" w:tplc="B2F29F6C">
        <w:start w:val="3"/>
        <w:numFmt w:val="decimal"/>
        <w:lvlText w:val="%1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8CDC4F68">
        <w:start w:val="1"/>
        <w:numFmt w:val="decimal"/>
        <w:lvlText w:val="%2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D8A833A8">
        <w:start w:val="1"/>
        <w:numFmt w:val="decimal"/>
        <w:lvlText w:val="%3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0D5E272E">
        <w:start w:val="1"/>
        <w:numFmt w:val="decimal"/>
        <w:lvlText w:val="%4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74A8E224">
        <w:start w:val="1"/>
        <w:numFmt w:val="decimal"/>
        <w:lvlText w:val="%5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14E4DBCC">
        <w:start w:val="1"/>
        <w:numFmt w:val="decimal"/>
        <w:lvlText w:val="%6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A684A52">
        <w:start w:val="1"/>
        <w:numFmt w:val="decimal"/>
        <w:lvlText w:val="%7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55C6050">
        <w:start w:val="1"/>
        <w:numFmt w:val="decimal"/>
        <w:lvlText w:val="%8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320C41A4">
        <w:start w:val="1"/>
        <w:numFmt w:val="decimal"/>
        <w:lvlText w:val="%9."/>
        <w:lvlJc w:val="left"/>
        <w:pPr>
          <w:tabs>
            <w:tab w:val="left" w:pos="720"/>
            <w:tab w:val="left" w:pos="1800"/>
          </w:tabs>
          <w:ind w:left="585" w:hanging="225"/>
        </w:pPr>
        <w:rPr>
          <w:rFonts w:ascii="Garamond" w:eastAsia="Garamond" w:hAnsi="Garamond" w:cs="Garamond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17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5"/>
    <w:rsid w:val="0011272C"/>
    <w:rsid w:val="007C2F65"/>
    <w:rsid w:val="00847CD0"/>
    <w:rsid w:val="00911D81"/>
    <w:rsid w:val="00D769E1"/>
    <w:rsid w:val="00E95B29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F5D3"/>
  <w15:docId w15:val="{780097C2-E6A8-4E55-B1A7-8B0C638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widowControl w:val="0"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Nessuno"/>
    <w:rPr>
      <w:rFonts w:ascii="Cambria" w:eastAsia="Cambria" w:hAnsi="Cambria" w:cs="Cambria"/>
      <w:outline w:val="0"/>
      <w:color w:val="00000A"/>
      <w:sz w:val="20"/>
      <w:szCs w:val="20"/>
      <w:u w:val="single" w:color="00000A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al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c8al00t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paulli</dc:creator>
  <cp:lastModifiedBy>silvano paulli</cp:lastModifiedBy>
  <cp:revision>5</cp:revision>
  <dcterms:created xsi:type="dcterms:W3CDTF">2021-09-22T16:42:00Z</dcterms:created>
  <dcterms:modified xsi:type="dcterms:W3CDTF">2021-09-28T14:24:00Z</dcterms:modified>
</cp:coreProperties>
</file>